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B4AFA" w:rsidRPr="009A6835" w:rsidRDefault="001B4AFA" w:rsidP="00E56D1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864CD" w:rsidRPr="009A6835" w:rsidRDefault="00A87471" w:rsidP="009A683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A6835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ar-SA"/>
        </w:rPr>
        <w:t xml:space="preserve">                                                               </w:t>
      </w:r>
    </w:p>
    <w:p w:rsidR="00326343" w:rsidRPr="009A6835" w:rsidRDefault="009A6835" w:rsidP="009A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="00326343" w:rsidRPr="009A6835">
        <w:rPr>
          <w:rFonts w:ascii="Times New Roman" w:hAnsi="Times New Roman" w:cs="Times New Roman"/>
          <w:sz w:val="28"/>
          <w:szCs w:val="28"/>
        </w:rPr>
        <w:t xml:space="preserve">     </w:t>
      </w:r>
      <w:r w:rsidR="00326343" w:rsidRPr="009A6835">
        <w:rPr>
          <w:rFonts w:ascii="Times New Roman" w:hAnsi="Times New Roman" w:cs="Times New Roman"/>
          <w:b/>
          <w:color w:val="00B050"/>
          <w:sz w:val="28"/>
          <w:szCs w:val="28"/>
        </w:rPr>
        <w:t>Музыкальное занятие</w:t>
      </w:r>
      <w:r w:rsidR="00326343" w:rsidRPr="009A68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26343" w:rsidRPr="009A6835">
        <w:rPr>
          <w:rFonts w:ascii="Times New Roman" w:hAnsi="Times New Roman" w:cs="Times New Roman"/>
          <w:sz w:val="28"/>
          <w:szCs w:val="28"/>
        </w:rPr>
        <w:t xml:space="preserve">- это основная организационная форма по осуществлению задач музыкального воспитания и развития детей.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     Музыкальное занятие состоит из нескольких разделов</w:t>
      </w:r>
      <w:r w:rsidRPr="009A68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  <w:u w:val="single"/>
        </w:rPr>
        <w:t>♪ Вводная часть</w:t>
      </w:r>
      <w:r w:rsidRPr="009A6835">
        <w:rPr>
          <w:rFonts w:ascii="Times New Roman" w:hAnsi="Times New Roman" w:cs="Times New Roman"/>
          <w:sz w:val="28"/>
          <w:szCs w:val="28"/>
        </w:rPr>
        <w:t>: движения в различных построениях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Движения под музыку создают бодрое, веселое настроение, способствуют улучшению осанки, координации рук и ног.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A6835">
        <w:rPr>
          <w:rFonts w:ascii="Times New Roman" w:hAnsi="Times New Roman" w:cs="Times New Roman"/>
          <w:sz w:val="28"/>
          <w:szCs w:val="28"/>
          <w:u w:val="single"/>
        </w:rPr>
        <w:t xml:space="preserve"> ♪ Слушание музыки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  <w:u w:val="single"/>
        </w:rPr>
        <w:t xml:space="preserve"> ♪Пение и песенное творчество</w:t>
      </w:r>
      <w:r w:rsidRPr="009A6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  <w:u w:val="single"/>
        </w:rPr>
        <w:t>♪ Обучение игре на детских музыкальных инструментах</w:t>
      </w:r>
      <w:r w:rsidRPr="009A6835">
        <w:rPr>
          <w:rFonts w:ascii="Times New Roman" w:hAnsi="Times New Roman" w:cs="Times New Roman"/>
          <w:sz w:val="28"/>
          <w:szCs w:val="28"/>
        </w:rPr>
        <w:t xml:space="preserve"> (знакомство со звучанием инструментов в исполнении взрослого, подбор знакомых мелодий на различных инструментах)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r w:rsidRPr="009A6835">
        <w:rPr>
          <w:rFonts w:ascii="Times New Roman" w:hAnsi="Times New Roman" w:cs="Times New Roman"/>
          <w:sz w:val="28"/>
          <w:szCs w:val="28"/>
          <w:u w:val="single"/>
        </w:rPr>
        <w:t xml:space="preserve">♪ Танец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r w:rsidRPr="009A6835">
        <w:rPr>
          <w:rFonts w:ascii="Times New Roman" w:hAnsi="Times New Roman" w:cs="Times New Roman"/>
          <w:sz w:val="28"/>
          <w:szCs w:val="28"/>
          <w:u w:val="single"/>
        </w:rPr>
        <w:t xml:space="preserve">♪ Игра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 Воспитатель осуществляет в основном всю педагогическую работу в детском саду –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он не может оставаться в стороне и от музыкально – педагогического процесса. Наличие в детском саду двух педагогов –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уководителя и воспитателя, не всегда приводит к желаемым результатам. Если все музыкальное воспитание сводится только к проведению музыкальных занятий, а воспитатель при этом считает себя свободным от музыкального развития детей, то в таком случае музыкальное воспитание не является органической частью всей жизни детей: пляска, музыкальная игра не входит в быт ребенка.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                                                               Ведущая роль на музыкальных занятиях принадлежит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уководителю, т.к. он может донести до детей особенности музыкальных произведений. Непонимание воспитательных задач музыки воспитателем может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уководитель скован инструментом и тут обязателен показ движений воспитателем.                                                                           Ведущая роль музыкального руководителя ни в коей мере не снижает активности воспитателя.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 отводится роль его помощника. 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A683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чем же заключается эта помощь?</w:t>
      </w:r>
    </w:p>
    <w:p w:rsidR="00326343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На музыкальном занятии воспитатель не только следит за дисциплиной. Он активный участник пения, игр, танцев.  Воспитатель должен знать текст </w:t>
      </w:r>
      <w:r w:rsidRPr="009A6835">
        <w:rPr>
          <w:rFonts w:ascii="Times New Roman" w:hAnsi="Times New Roman" w:cs="Times New Roman"/>
          <w:sz w:val="28"/>
          <w:szCs w:val="28"/>
        </w:rPr>
        <w:lastRenderedPageBreak/>
        <w:t>песен, движения танцев, одним словом, весь музыкальный репертуар, используемый на занятии.  Для этого я предлагаю завести тетради по музыкальному воспитанию и работать по ним, так как воспитатель должен самостоятельно проводить музыкальные занятия, в случае временного отсутствия музыкального руководителя.</w:t>
      </w:r>
    </w:p>
    <w:p w:rsidR="003C7C01" w:rsidRPr="009A6835" w:rsidRDefault="00326343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r w:rsidR="003C7C01" w:rsidRPr="009A6835">
        <w:rPr>
          <w:rFonts w:ascii="Times New Roman" w:hAnsi="Times New Roman" w:cs="Times New Roman"/>
          <w:sz w:val="28"/>
          <w:szCs w:val="28"/>
        </w:rPr>
        <w:t>К сожалению, музыкальные занятия не могут полностью удовлетворить потребность детей в музыке, музыкальном развитии. Поэтому воспитатели должны находить время в течени</w:t>
      </w:r>
      <w:proofErr w:type="gramStart"/>
      <w:r w:rsidR="003C7C01" w:rsidRPr="009A68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7C01" w:rsidRPr="009A6835">
        <w:rPr>
          <w:rFonts w:ascii="Times New Roman" w:hAnsi="Times New Roman" w:cs="Times New Roman"/>
          <w:sz w:val="28"/>
          <w:szCs w:val="28"/>
        </w:rPr>
        <w:t xml:space="preserve"> дня для повторения песен, игр, танцевальных движений. Но и это не главное. Необходимо педагогическое взаимодействие музыкального руководителя и воспитателя.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9A683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  Вот несколько принципов этого взаимодействия</w:t>
      </w:r>
      <w:r w:rsidRPr="009A6835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>1. Принцип</w:t>
      </w:r>
      <w:r w:rsidR="00FC4138"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38" w:rsidRPr="009A6835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="00FC4138" w:rsidRPr="009A6835">
        <w:rPr>
          <w:rFonts w:ascii="Times New Roman" w:hAnsi="Times New Roman" w:cs="Times New Roman"/>
          <w:sz w:val="28"/>
          <w:szCs w:val="28"/>
        </w:rPr>
        <w:t xml:space="preserve"> заключается в том, ч</w:t>
      </w:r>
      <w:r w:rsidRPr="009A6835">
        <w:rPr>
          <w:rFonts w:ascii="Times New Roman" w:hAnsi="Times New Roman" w:cs="Times New Roman"/>
          <w:sz w:val="28"/>
          <w:szCs w:val="28"/>
        </w:rPr>
        <w:t>то музыкальный руководитель и воспитатель являются равноправными сотрудничающими субъектами в вопросах музыкального развития детей, т.е. музыкальный руководитель проводит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анятия, развлечения, инд. занятия, кружковую работу. Воспитатели же, находясь в постоянном контакте с детьми, должны, как можно чаще, использовать музыку в быту детского сада, на занятиях по развитию речи, изобразительному искусству и т.д.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>2. Принцип индивидуализации, заключается в том, что и музыкальный руководитель и воспитатель должны иметь прочные навыки музыкальной деятельности. Музыкальный руководител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это специалист, который имеет музыкальное образование, предполагающее наличие профессиональных и творческих умений. Воспитатель должен уметь исполнять несложные детские песенки, музыкально-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, играть детских музыкальных инструментах. Одним словом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уководитель и воспитатель должны дополнять усилия друг друга.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3. Принцип </w:t>
      </w:r>
      <w:proofErr w:type="spellStart"/>
      <w:r w:rsidRPr="009A6835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9A6835">
        <w:rPr>
          <w:rFonts w:ascii="Times New Roman" w:hAnsi="Times New Roman" w:cs="Times New Roman"/>
          <w:sz w:val="28"/>
          <w:szCs w:val="28"/>
        </w:rPr>
        <w:t xml:space="preserve">  заключается в том, что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уководитель и воспитатель должны осознать необходимость тесной взаимосвязи задач музыкального и общего развития ребенка. Например, развитие певческих навыков - это задача не только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оспитания, но и физического. Ведь по мнению врачей, пени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это лучшая дыхательная гимнастика. А также задачи, как развитие внимания, памяти, умение анализировать, сравнивать актуальны как в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>оспитании, так и в программе умственного развития ребенка.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Часто воспитатели допускают следующие ошибки на занятиях</w:t>
      </w:r>
      <w:r w:rsidRPr="009A68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&gt; Воспитатель сидит с безучастным видом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&gt; Воспитатель перебивает исполнение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>&gt; Дают словесные указания наравне с муз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уководителем (хотя двух центров внимания быть не может)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&gt; Нарушает ход занятия (входит и выходит из зала)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A683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Активность воспитателя зависит от трех факторов: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&gt; От возраста детей: чем меньше дети, тем больше воспитатель поет, пляшет и слушает наравне с детьми.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&gt; От раздела музыкального воспитания: самая большая активность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в процессе разучивания движений, несколько меньше в пении, </w:t>
      </w:r>
      <w:proofErr w:type="gramStart"/>
      <w:r w:rsidRPr="009A6835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9A6835">
        <w:rPr>
          <w:rFonts w:ascii="Times New Roman" w:hAnsi="Times New Roman" w:cs="Times New Roman"/>
          <w:sz w:val="28"/>
          <w:szCs w:val="28"/>
        </w:rPr>
        <w:t xml:space="preserve"> низкая – при слушании.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 xml:space="preserve">&gt; От программного материала: в зависимости новый или старый материал. 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>Из всего выше перечисленного следует, что встреча детей с музыкой не должна ограничиваться музыкальными занятиями. В каждой группе просто необходим музыкальный уголок – это музыкальные  инструменты, книги, альбомы, музыкально-дидактические игры. Насыщенность музыкального уголка необходимое условие не только в работе воспитателя, но и возможность каждому ребенку самостоятельно выбрать вид деятельности, отвечающий его интересам.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835">
        <w:rPr>
          <w:rFonts w:ascii="Times New Roman" w:hAnsi="Times New Roman" w:cs="Times New Roman"/>
          <w:sz w:val="28"/>
          <w:szCs w:val="28"/>
        </w:rPr>
        <w:t>Успешность процесса музыкального развития дошкольников невозможна без педагогического взаимодействия музыкального руководителя и воспитателя.</w:t>
      </w:r>
    </w:p>
    <w:p w:rsidR="003C7C01" w:rsidRPr="009A6835" w:rsidRDefault="003C7C01" w:rsidP="000D4B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7C24" w:rsidRPr="009A6835" w:rsidRDefault="0097345B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9A6835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Задачи воспитателя</w:t>
      </w:r>
      <w:r w:rsidR="00F87C24" w:rsidRPr="009A6835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на утренниках.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1. Знать порядок номеров наизусть.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A6835">
        <w:rPr>
          <w:rFonts w:ascii="Times New Roman" w:eastAsia="Calibri" w:hAnsi="Times New Roman" w:cs="Times New Roman"/>
          <w:sz w:val="28"/>
          <w:szCs w:val="28"/>
        </w:rPr>
        <w:t>Следить за дисциплиной поправлять</w:t>
      </w:r>
      <w:proofErr w:type="gramEnd"/>
      <w:r w:rsidRPr="009A6835">
        <w:rPr>
          <w:rFonts w:ascii="Times New Roman" w:eastAsia="Calibri" w:hAnsi="Times New Roman" w:cs="Times New Roman"/>
          <w:sz w:val="28"/>
          <w:szCs w:val="28"/>
        </w:rPr>
        <w:t xml:space="preserve"> детей корректно.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r w:rsidRPr="009A6835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9A68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A6835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Pr="009A6835">
        <w:rPr>
          <w:rFonts w:ascii="Times New Roman" w:eastAsia="Calibri" w:hAnsi="Times New Roman" w:cs="Times New Roman"/>
          <w:sz w:val="28"/>
          <w:szCs w:val="28"/>
        </w:rPr>
        <w:t>. ).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9. Если у ребёнка нет пары, её заменяет воспитатель.</w:t>
      </w:r>
    </w:p>
    <w:p w:rsidR="00F87C24" w:rsidRPr="009A6835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10. Воспитатель должен видеть на празднике каждого ребёнка.</w:t>
      </w:r>
    </w:p>
    <w:p w:rsidR="00F87C24" w:rsidRDefault="00F87C24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A6835">
        <w:rPr>
          <w:rFonts w:ascii="Times New Roman" w:eastAsia="Calibri" w:hAnsi="Times New Roman" w:cs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Default="009A6835" w:rsidP="000D4B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A6835" w:rsidRPr="009A6835" w:rsidRDefault="00E120A4" w:rsidP="009A6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8230" y="715010"/>
            <wp:positionH relativeFrom="margin">
              <wp:align>center</wp:align>
            </wp:positionH>
            <wp:positionV relativeFrom="margin">
              <wp:align>bottom</wp:align>
            </wp:positionV>
            <wp:extent cx="5711190" cy="4284345"/>
            <wp:effectExtent l="0" t="0" r="3810" b="1905"/>
            <wp:wrapSquare wrapText="bothSides"/>
            <wp:docPr id="4" name="Рисунок 4" descr="H:\фотки_для_отчетов\IMG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ки_для_отчетов\IMG_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4" cy="429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60" cy="4094480"/>
            <wp:effectExtent l="0" t="0" r="0" b="1270"/>
            <wp:docPr id="3" name="Рисунок 3" descr="H:\фотки_для_отчетов\IMG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ки_для_отчетов\IMG_0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A10E8D1" wp14:editId="45C04084">
            <wp:simplePos x="1078230" y="4489450"/>
            <wp:positionH relativeFrom="margin">
              <wp:align>center</wp:align>
            </wp:positionH>
            <wp:positionV relativeFrom="margin">
              <wp:align>bottom</wp:align>
            </wp:positionV>
            <wp:extent cx="5738495" cy="4208145"/>
            <wp:effectExtent l="0" t="0" r="0" b="1905"/>
            <wp:wrapSquare wrapText="bothSides"/>
            <wp:docPr id="1" name="Рисунок 1" descr="H:\фотки_для_отчетов\IMG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ки_для_отчетов\IMG_0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01" cy="42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C4F96" wp14:editId="7C55FE7C">
            <wp:extent cx="5814646" cy="4361781"/>
            <wp:effectExtent l="0" t="0" r="0" b="1270"/>
            <wp:docPr id="2" name="Рисунок 2" descr="H:\фотки_для_отчетов\IMG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ки_для_отчетов\IMG_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18" cy="437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835" w:rsidRPr="009A6835" w:rsidSect="00F87C24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A"/>
    <w:rsid w:val="000A4F86"/>
    <w:rsid w:val="000D4B82"/>
    <w:rsid w:val="00137F6A"/>
    <w:rsid w:val="001B4AFA"/>
    <w:rsid w:val="00326343"/>
    <w:rsid w:val="003864CD"/>
    <w:rsid w:val="003C7C01"/>
    <w:rsid w:val="0097345B"/>
    <w:rsid w:val="009A6835"/>
    <w:rsid w:val="00A87471"/>
    <w:rsid w:val="00D30164"/>
    <w:rsid w:val="00DD4A2F"/>
    <w:rsid w:val="00E120A4"/>
    <w:rsid w:val="00E56D1B"/>
    <w:rsid w:val="00F87C24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2C1-93D9-4EA7-9161-AE00EA64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2014-03-18T07:32:00Z</dcterms:created>
  <dcterms:modified xsi:type="dcterms:W3CDTF">2014-11-14T11:43:00Z</dcterms:modified>
</cp:coreProperties>
</file>