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3B1F0" w14:textId="0DB39483" w:rsidR="00D00572" w:rsidRPr="00D00572" w:rsidRDefault="00D00572" w:rsidP="00D00572">
      <w:pPr>
        <w:jc w:val="center"/>
        <w:rPr>
          <w:b/>
          <w:bCs/>
          <w:sz w:val="32"/>
          <w:szCs w:val="32"/>
        </w:rPr>
      </w:pPr>
      <w:r w:rsidRPr="00D00572">
        <w:rPr>
          <w:b/>
          <w:bCs/>
          <w:sz w:val="32"/>
          <w:szCs w:val="32"/>
        </w:rPr>
        <w:t>Методические рекомендации педагогам</w:t>
      </w:r>
    </w:p>
    <w:p w14:paraId="0C9F254D" w14:textId="77777777" w:rsidR="00D00572" w:rsidRDefault="00D00572" w:rsidP="00D00572">
      <w:pPr>
        <w:ind w:firstLine="709"/>
      </w:pPr>
      <w:r>
        <w:t>Проводите работу по формированию информационной культуры у детей и подростков как одной из составляющих духовной культуры общества.</w:t>
      </w:r>
    </w:p>
    <w:p w14:paraId="5066AA1A" w14:textId="48F1F5A9" w:rsidR="00D00572" w:rsidRDefault="00D00572" w:rsidP="00D00572">
      <w:pPr>
        <w:ind w:firstLine="709"/>
      </w:pPr>
      <w:r>
        <w:t>Включайте в тематику родительских собраний, педагогического всеобуча темы: «Компьютер: добро или зло», «Информационная компетентность: отбор компьютерных сайтов и программ для детей».</w:t>
      </w:r>
    </w:p>
    <w:p w14:paraId="0D988AF4" w14:textId="77777777" w:rsidR="00D00572" w:rsidRDefault="00D00572" w:rsidP="00D00572">
      <w:pPr>
        <w:ind w:firstLine="709"/>
      </w:pPr>
      <w:r>
        <w:t>Знакомьте  родителей с видами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с негативными последствиями распространения такой информации.</w:t>
      </w:r>
    </w:p>
    <w:p w14:paraId="30176E82" w14:textId="57904D8B" w:rsidR="00D00572" w:rsidRDefault="00D00572" w:rsidP="00D00572">
      <w:pPr>
        <w:ind w:firstLine="709"/>
      </w:pPr>
      <w:r>
        <w:t>Проводите медиа-уроки с целью привития обучающимся навыков ответственного и безопасного поведения в современной информационно-телекоммуникационной среде («Защита прав детей в сети Интернет»).</w:t>
      </w:r>
    </w:p>
    <w:p w14:paraId="0DF75017" w14:textId="056A3C19" w:rsidR="00D00572" w:rsidRDefault="00D00572" w:rsidP="00D00572">
      <w:pPr>
        <w:ind w:firstLine="709"/>
      </w:pPr>
      <w:r>
        <w:t>Формируйте психологическую, социальную, информационную компетентность детей с целью профилактики «ухода» ребёнка в интересы виртуального мира.</w:t>
      </w:r>
    </w:p>
    <w:p w14:paraId="63C8342E" w14:textId="3FDC1CCB" w:rsidR="00D00572" w:rsidRDefault="00D00572" w:rsidP="00D00572">
      <w:pPr>
        <w:ind w:firstLine="709"/>
      </w:pPr>
      <w:r>
        <w:t>Работайте над собственной информационной культурой с целью компетентного диалогического общения с учащимися.</w:t>
      </w:r>
    </w:p>
    <w:p w14:paraId="6EAC9724" w14:textId="55FBABC1" w:rsidR="00EF1700" w:rsidRDefault="00D00572" w:rsidP="00D00572">
      <w:pPr>
        <w:ind w:firstLine="709"/>
      </w:pPr>
      <w:r>
        <w:t>Обучайте родителей, детей и подростков правилам ответственного и 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сетях.</w:t>
      </w:r>
    </w:p>
    <w:p w14:paraId="32F8F849" w14:textId="032F5EBA" w:rsidR="00D00572" w:rsidRDefault="00D00572" w:rsidP="00D00572">
      <w:pPr>
        <w:ind w:firstLine="709"/>
        <w:jc w:val="center"/>
      </w:pPr>
      <w:r w:rsidRPr="00D00572">
        <w:drawing>
          <wp:inline distT="0" distB="0" distL="0" distR="0" wp14:anchorId="51E82388" wp14:editId="1C9E6257">
            <wp:extent cx="3406357" cy="28575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9266" cy="291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E14B1" w14:textId="5DE3F72D" w:rsidR="00D00572" w:rsidRPr="00D00572" w:rsidRDefault="00D00572" w:rsidP="00D00572">
      <w:pPr>
        <w:ind w:firstLine="709"/>
        <w:rPr>
          <w:b/>
          <w:bCs/>
          <w:sz w:val="32"/>
          <w:szCs w:val="32"/>
        </w:rPr>
      </w:pPr>
      <w:r w:rsidRPr="00D00572">
        <w:rPr>
          <w:b/>
          <w:bCs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09E0F0D4" wp14:editId="027FAC9E">
            <wp:simplePos x="0" y="0"/>
            <wp:positionH relativeFrom="column">
              <wp:posOffset>-440055</wp:posOffset>
            </wp:positionH>
            <wp:positionV relativeFrom="paragraph">
              <wp:posOffset>3810</wp:posOffset>
            </wp:positionV>
            <wp:extent cx="1805940" cy="112966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572">
        <w:rPr>
          <w:b/>
          <w:bCs/>
          <w:sz w:val="32"/>
          <w:szCs w:val="32"/>
        </w:rPr>
        <w:t>Безопасная работа за компьютером</w:t>
      </w:r>
    </w:p>
    <w:p w14:paraId="65D6A602" w14:textId="6BE35311" w:rsidR="00D00572" w:rsidRDefault="00D00572" w:rsidP="00D00572">
      <w:r>
        <w:t xml:space="preserve">     </w:t>
      </w:r>
      <w:r>
        <w:t xml:space="preserve">Требования к организации работы на компьютерах детей различных возрастных групп, к рабочему месту пользователя, к гигиеническим условиям в помещениях изложены в СанПиНе «Гигиенические требования к персональным электронно-вычислительным машинам и организации работы» (СанПиН 2.2.2./2/4/1340-03): </w:t>
      </w:r>
    </w:p>
    <w:p w14:paraId="2FDF3415" w14:textId="2EF79A33" w:rsidR="00D00572" w:rsidRDefault="00D00572" w:rsidP="00D00572">
      <w:pPr>
        <w:ind w:firstLine="709"/>
      </w:pPr>
      <w:r>
        <w:t xml:space="preserve">Детям до 3 лет не следует разрешать пользоваться компьютерами, это для них слишком высокая эмоциональная и зрительная нагрузка. </w:t>
      </w:r>
    </w:p>
    <w:p w14:paraId="7B04C8EB" w14:textId="0AF6AA64" w:rsidR="00D00572" w:rsidRDefault="00D00572" w:rsidP="00D00572">
      <w:pPr>
        <w:ind w:firstLine="709"/>
      </w:pPr>
      <w:r>
        <w:t xml:space="preserve">Дети 3-7 лет должны находиться у экрана не более 15 минут в день. При этом компьютерные игровые занятия рекомендуется проводить не чаще двух раз в неделю и обязательно завершать их гимнастикой для глаз. </w:t>
      </w:r>
    </w:p>
    <w:p w14:paraId="796525B7" w14:textId="245DF87B" w:rsidR="00D00572" w:rsidRPr="00D00572" w:rsidRDefault="00D00572" w:rsidP="00D00572">
      <w:pPr>
        <w:ind w:firstLine="709"/>
        <w:rPr>
          <w:b/>
          <w:bCs/>
          <w:i/>
          <w:iCs/>
        </w:rPr>
      </w:pPr>
      <w:r w:rsidRPr="00D00572">
        <w:rPr>
          <w:b/>
          <w:bCs/>
          <w:i/>
          <w:iCs/>
        </w:rPr>
        <w:t xml:space="preserve">Нормы времени нахождения детей за компьютером: </w:t>
      </w:r>
    </w:p>
    <w:p w14:paraId="1148B7E6" w14:textId="44124061" w:rsidR="00D00572" w:rsidRDefault="00D00572" w:rsidP="00D00572">
      <w:pPr>
        <w:ind w:firstLine="709"/>
      </w:pPr>
      <w:r>
        <w:t>• Первоклассники – 10 минут.</w:t>
      </w:r>
    </w:p>
    <w:p w14:paraId="481E178C" w14:textId="0B3C9DD6" w:rsidR="00D00572" w:rsidRDefault="00D00572" w:rsidP="00D00572">
      <w:pPr>
        <w:ind w:firstLine="709"/>
      </w:pPr>
      <w:r>
        <w:t>• Ученики 2-5-х классов – 15 минут;</w:t>
      </w:r>
    </w:p>
    <w:p w14:paraId="7E9B3422" w14:textId="2F7FD0FE" w:rsidR="00D00572" w:rsidRDefault="00D00572" w:rsidP="00D00572">
      <w:pPr>
        <w:ind w:firstLine="709"/>
      </w:pPr>
      <w:r>
        <w:t>• 6–7-го – 20 минут;</w:t>
      </w:r>
    </w:p>
    <w:p w14:paraId="665729DB" w14:textId="5581673B" w:rsidR="00D00572" w:rsidRDefault="00D00572" w:rsidP="00D00572">
      <w:pPr>
        <w:ind w:firstLine="709"/>
      </w:pPr>
      <w:r>
        <w:t>• 8–9-го – 25 минут;</w:t>
      </w:r>
    </w:p>
    <w:p w14:paraId="0F0570FE" w14:textId="60621CCC" w:rsidR="00D00572" w:rsidRDefault="00D00572" w:rsidP="00D00572">
      <w:pPr>
        <w:ind w:firstLine="709"/>
      </w:pPr>
      <w:r>
        <w:t>• 10–11-го в течение дня разрешается сидеть за компьютером не больше полутора часов.</w:t>
      </w:r>
    </w:p>
    <w:p w14:paraId="5ECC8B33" w14:textId="77777777" w:rsidR="00D00572" w:rsidRDefault="00D00572" w:rsidP="00D00572">
      <w:pPr>
        <w:ind w:firstLine="709"/>
      </w:pPr>
      <w:r>
        <w:t xml:space="preserve">После 15-20 минут работы за компьютером ребенок должен делать специальную зарядку для глаз. </w:t>
      </w:r>
    </w:p>
    <w:p w14:paraId="1D26842A" w14:textId="77777777" w:rsidR="00D00572" w:rsidRPr="00D00572" w:rsidRDefault="00D00572" w:rsidP="00D00572">
      <w:pPr>
        <w:ind w:firstLine="709"/>
        <w:jc w:val="center"/>
        <w:rPr>
          <w:b/>
          <w:bCs/>
          <w:sz w:val="32"/>
          <w:szCs w:val="32"/>
        </w:rPr>
      </w:pPr>
      <w:r w:rsidRPr="00D00572">
        <w:rPr>
          <w:b/>
          <w:bCs/>
          <w:sz w:val="32"/>
          <w:szCs w:val="32"/>
        </w:rPr>
        <w:t>Способы защиты от интернет-угроз</w:t>
      </w:r>
    </w:p>
    <w:p w14:paraId="11526986" w14:textId="2DB249FE" w:rsidR="00D00572" w:rsidRDefault="00D00572" w:rsidP="00D00572">
      <w:pPr>
        <w:ind w:firstLine="709"/>
      </w:pPr>
      <w:r>
        <w:t>1. Административные (нормативно-правовые) меры обеспечивает государство посредством создания/изменения законопроектов.</w:t>
      </w:r>
    </w:p>
    <w:p w14:paraId="1D7D16D7" w14:textId="2BCD6992" w:rsidR="00D00572" w:rsidRDefault="00D00572" w:rsidP="00D00572">
      <w:pPr>
        <w:ind w:firstLine="709"/>
      </w:pPr>
      <w:r>
        <w:t>2. Воспитание и обучение пользователей эффективной работе с информацией.</w:t>
      </w:r>
    </w:p>
    <w:p w14:paraId="14039A2D" w14:textId="0257C6C8" w:rsidR="00D00572" w:rsidRDefault="00D00572" w:rsidP="00D00572">
      <w:pPr>
        <w:ind w:firstLine="709"/>
      </w:pPr>
      <w:r>
        <w:t>3. Обучение ребенка работе в сети Интернет родителями и педагогами.</w:t>
      </w:r>
    </w:p>
    <w:p w14:paraId="1CF7FFC1" w14:textId="7C7197BB" w:rsidR="00D00572" w:rsidRDefault="00D00572" w:rsidP="00D00572">
      <w:pPr>
        <w:ind w:firstLine="709"/>
      </w:pPr>
      <w:r>
        <w:t>4. Использование современных технологических решений в области повышения эффективности использования Интернет (использование специального программного обеспечения, контент-фильтра).</w:t>
      </w:r>
    </w:p>
    <w:p w14:paraId="3E82E4C5" w14:textId="2CD6E02A" w:rsidR="00D00572" w:rsidRDefault="00D00572" w:rsidP="00D00572">
      <w:pPr>
        <w:ind w:firstLine="709"/>
      </w:pPr>
      <w:r>
        <w:t>Контент-фильтр – это программное обеспечение, предназначенное для управления доступностью содержимого читателям, в частности для фильтрации доступных через Интернет или электронную почту ресурсов.</w:t>
      </w:r>
    </w:p>
    <w:p w14:paraId="14190C76" w14:textId="4A628625" w:rsidR="00D00572" w:rsidRDefault="00D00572" w:rsidP="00D00572">
      <w:pPr>
        <w:ind w:firstLine="709"/>
      </w:pPr>
      <w:r>
        <w:lastRenderedPageBreak/>
        <w:t>Ограничения могут устанавливаться на разных уровнях: государственная программа для блокировки во всей стране, блокировка интернет-провайдерами для пользователей, блокировка работодателями для работников, школы для учеников и студентов, библиотеки для её пользователей, родителей для детей, или просто самофильтрация человека для себя.</w:t>
      </w:r>
    </w:p>
    <w:p w14:paraId="30B1CD97" w14:textId="40C11FF2" w:rsidR="00D00572" w:rsidRDefault="00D00572" w:rsidP="00D00572">
      <w:pPr>
        <w:ind w:firstLine="709"/>
      </w:pPr>
      <w:r>
        <w:t>В муниципальных библиотеках города Краснодара используется фильтр ChildWebGuardian PRO. Эта программа проверяет содержимое каждой веб-страницы, которую просматривает ребенок и, если будет обнаружено какое-либо непристойное содержимое (порнография, насилие, ругательства, экстремистские материалы), то ChildWebGuardian PRO заблокирует доступ к этому сайту. Программа также автоматически подсчитывает время,  проведенное ребенком за компьютером и выключает компьютер при превышении допустимого лимита. Администратор (библиотекари, родители, пользователи) может установить  расписание для использования компьютера,  в том числе для каждого ребенка в отдельности, например: «можно только после 16:00», «по выходным можно с 11:00 до 20:00, но не больше 3 часов в день», «не более 15 часов в неделю», «не более 1 часа за раз, с перерывом 2 часа» и т.п. При превышении допустимого времени, компьютер автоматически отключается.</w:t>
      </w:r>
    </w:p>
    <w:p w14:paraId="680515F1" w14:textId="3028F100" w:rsidR="00D00572" w:rsidRDefault="00D00572" w:rsidP="00D00572">
      <w:pPr>
        <w:ind w:firstLine="709"/>
      </w:pPr>
      <w:r>
        <w:t>Среди других программ: «родительский контроль» в настройках работы антивирусов, FinFisher, Green Dam Youth Escort, K9 Web Protection, KinderGate, Microsoft Family Safety, Microsoft Forefront Threat Management Gateway, Net Nanny, Naomi Internet Filter, Netspark LTD, Интернет Цензор и другие.</w:t>
      </w:r>
    </w:p>
    <w:p w14:paraId="724694CD" w14:textId="77777777" w:rsidR="00D00572" w:rsidRDefault="00D00572" w:rsidP="00D00572">
      <w:pPr>
        <w:ind w:firstLine="709"/>
      </w:pPr>
    </w:p>
    <w:sectPr w:rsidR="00D0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2C"/>
    <w:rsid w:val="002E252C"/>
    <w:rsid w:val="00D00572"/>
    <w:rsid w:val="00EF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8DE39"/>
  <w15:chartTrackingRefBased/>
  <w15:docId w15:val="{D5F7C9A2-C427-46E8-95BF-DE3D3DBF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Дроботов Ростислав</dc:creator>
  <cp:keywords/>
  <dc:description/>
  <cp:lastModifiedBy>Дроботов Ростислав</cp:lastModifiedBy>
  <cp:revision>2</cp:revision>
  <dcterms:created xsi:type="dcterms:W3CDTF">2020-08-20T17:12:00Z</dcterms:created>
  <dcterms:modified xsi:type="dcterms:W3CDTF">2020-08-20T17:19:00Z</dcterms:modified>
</cp:coreProperties>
</file>