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B" w:rsidRPr="00DC7F07" w:rsidRDefault="00E5242B" w:rsidP="00E5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E5242B" w:rsidRPr="00DC7F07" w:rsidRDefault="00E5242B" w:rsidP="00E5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муниципального образования </w:t>
      </w:r>
      <w:proofErr w:type="gramStart"/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г</w:t>
      </w:r>
      <w:proofErr w:type="gramEnd"/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. Краснодар</w:t>
      </w:r>
    </w:p>
    <w:p w:rsidR="00E5242B" w:rsidRDefault="00E5242B" w:rsidP="00E524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«Детский сад комбинированного</w:t>
      </w:r>
      <w:r w:rsidRPr="00DC7F07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 вида № 172»</w:t>
      </w: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E5242B" w:rsidRDefault="00E5242B" w:rsidP="00E5242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E5242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«Поговорим о детских страхах»</w:t>
      </w:r>
    </w:p>
    <w:p w:rsidR="00E5242B" w:rsidRDefault="00E5242B" w:rsidP="00E5242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E5242B" w:rsidRDefault="00E5242B" w:rsidP="00E5242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E5242B" w:rsidRPr="00E5242B" w:rsidRDefault="00E5242B" w:rsidP="00E5242B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44"/>
          <w:szCs w:val="44"/>
        </w:rPr>
      </w:pPr>
      <w:r w:rsidRPr="00E5242B">
        <w:rPr>
          <w:b/>
          <w:noProof/>
          <w:sz w:val="44"/>
          <w:szCs w:val="44"/>
        </w:rPr>
        <w:drawing>
          <wp:inline distT="0" distB="0" distL="0" distR="0">
            <wp:extent cx="2857500" cy="2009775"/>
            <wp:effectExtent l="19050" t="0" r="0" b="0"/>
            <wp:docPr id="2" name="Рисунок 1" descr="детские страхи, коррекция детских страхов, консультация детские страхи, проблема детских стра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трахи, коррекция детских страхов, консультация детские страхи, проблема детских страх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педагог-психолог:</w:t>
      </w:r>
    </w:p>
    <w:p w:rsidR="00E5242B" w:rsidRPr="003C0FF6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Никифорова А.Б.</w:t>
      </w: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sz w:val="44"/>
          <w:szCs w:val="44"/>
        </w:rPr>
      </w:pPr>
    </w:p>
    <w:p w:rsidR="00E5242B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E5242B" w:rsidRPr="003C0FF6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 w:rsidRPr="003C0FF6">
        <w:rPr>
          <w:sz w:val="28"/>
          <w:szCs w:val="28"/>
        </w:rPr>
        <w:t>г</w:t>
      </w:r>
      <w:proofErr w:type="gramStart"/>
      <w:r w:rsidRPr="003C0FF6">
        <w:rPr>
          <w:sz w:val="28"/>
          <w:szCs w:val="28"/>
        </w:rPr>
        <w:t>.К</w:t>
      </w:r>
      <w:proofErr w:type="gramEnd"/>
      <w:r w:rsidRPr="003C0FF6">
        <w:rPr>
          <w:sz w:val="28"/>
          <w:szCs w:val="28"/>
        </w:rPr>
        <w:t>раснодар</w:t>
      </w:r>
    </w:p>
    <w:p w:rsidR="00E5242B" w:rsidRPr="003C0FF6" w:rsidRDefault="00E5242B" w:rsidP="00E5242B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3C0FF6">
        <w:rPr>
          <w:sz w:val="28"/>
          <w:szCs w:val="28"/>
        </w:rPr>
        <w:t>г.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К практическим психологам часто обращаются по поводу детских страхов. Страх является нормальной реакцией человека в опасных ситуациях, но иногда страх может принимать невротическую форму. В таком случае нужна не только психологическая помощь, но и определенная лечебная программа. Однако предупредить такое положение возможно, если вовремя обратить должное внимание на реакции ребенка.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Страхи связаны с возрастом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 детей 3-6 лет преобладают страхи животных, персонажей из кинофильмов, сказок, домашних ссор, драк или вымышленных взрослыми образов для «воспитательного запугивания».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6-8 лет преобладают страхи темноты, одиночества, разлуки с родными. Достаточно распространенным у детей младшего школьного возраста является «школьный невроз». Часто он возникает у детей, которых слишком опекают родители, а также у первоклассников, которые боятся идти в школу. Чтобы избавиться от источника страха, дети прогуливают школу, появляются имитирующие соматические симптомы (головная боль, тошнота, усталость), которые, однако, могут стать вполне реальными.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Проявлениями страха являются приступы тревожного настроения, дрожь, подергивание, соматические симптомы. Однако не следует фиксировать на этом внимание ребенка! Чтобы преодолеть страх и предупредить невроз, не оставляйте ребенка наедине со страхами и не вините в слабости и неспособности справиться с ситуацией. Найдите способы, которые помогут именно Вашему ребенку, проконсультируйтесь с </w:t>
      </w:r>
      <w:hyperlink r:id="rId5" w:tooltip="Психолог в детском саду" w:history="1">
        <w:r w:rsidRPr="00E5242B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психологом</w:t>
        </w:r>
      </w:hyperlink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Действенным методом преодоления страха является </w:t>
      </w:r>
      <w:proofErr w:type="spell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begin"/>
      </w: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instrText xml:space="preserve"> HYPERLINK "https://psichologvsadu.ru/skazkoterapiya" \t "_blank" </w:instrText>
      </w: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separate"/>
      </w:r>
      <w:r w:rsidRPr="00E5242B">
        <w:rPr>
          <w:rFonts w:ascii="Cambria" w:eastAsia="Times New Roman" w:hAnsi="Cambria" w:cs="Arial"/>
          <w:color w:val="0000FF"/>
          <w:sz w:val="24"/>
          <w:szCs w:val="24"/>
          <w:lang w:eastAsia="ru-RU"/>
        </w:rPr>
        <w:t>сказкотерапия</w:t>
      </w:r>
      <w:proofErr w:type="spell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end"/>
      </w: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t>Страх темноты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ваш ребенок боится засыпать в темноте или оставаться один в комнате, ни в коем случае нельзя подвергать малыша «закаливанию» и запирать одного в темноте, чтобы «привыкал». В этом случае ребенок не только не избавится от своего страха, но получит еще и новый - страх родительского гнева или насмешки.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Очень полезным методом для «лечения» страха является сказка. Ведь именно сказка входит в жизнь ребенка с раннего возраста, сопровождает на протяжении всего дошкольного детства и остается с ним на всю жизнь. Слушая сказку, дети находят в волшебных историях «эхо» собственной жизни. Они стремятся воспользоваться примером положительного героя в борьбе со своими страхами и проблемами. Кроме того, рассказы и сказки вселяют надежду на возможность преодоления всего негативного. Поэтому при преодолении страха темноты родителям можно использовать сказку «Почему Сережа не боится засыпать сам?».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 вместе с ребенком следует подумать над другими способами, которые помогут прогнать страх. Как правило, дети говорят, что нужно для этого, например: чтобы мама или папа посидели возле ребенка пока он уснет, почитали ему, оставляли включенным ночник. Положите вечером у ребенка его любимую игрушку-защитника. Днем предложите ребенку нарисовать страх и придумать и изобразить то, что его победит.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tgtFrame="_blank" w:history="1">
        <w:r w:rsidRPr="00E5242B">
          <w:rPr>
            <w:rFonts w:ascii="Cambria" w:eastAsia="Times New Roman" w:hAnsi="Cambria" w:cs="Arial"/>
            <w:b/>
            <w:bCs/>
            <w:color w:val="0000FF"/>
            <w:sz w:val="28"/>
            <w:lang w:eastAsia="ru-RU"/>
          </w:rPr>
          <w:t>Сказка «Почему Сережа не боится засыпать сам?»</w:t>
        </w:r>
      </w:hyperlink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Когда ребенок прослушает сказку, обсудите ее, поставьте следующие вопросы: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Почему Сережа не мог заснуть?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Кто прилетел на Сережину подушку?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Чему звезда научила Сережу?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Перестал ли Сережа бояться засыпать сам?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мальчик преодолел свой страх?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Предложите ребенку выучить стих и вспомнить его, когда вечером выключите свет.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t>Страх врачей и уколов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Существуют непростые темы для разговора с ребенком. К ним относятся поход к врачу, профилактика простудных заболеваний, необходимость прививок и лечебных процедур и тому подобное. Как правильно разговаривать с ребенком об этих вопросах?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Работаем с </w:t>
      </w:r>
      <w:proofErr w:type="gramStart"/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собственными</w:t>
      </w:r>
      <w:proofErr w:type="gramEnd"/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 xml:space="preserve"> тревогой и страхом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разговоре о профилактике инфекционных заболеваний и необходимости прививок очень важно не заразить малыша собственными страхами. Для этого, прежде всего, дайте себе ответ на вопрос: «Как собственно я отношусь к прививкам? Что я знаю об этой процедуре? Что я знаю об этом заболевании?». Если вы обнаружите, что мнения по предложенной теме вызывают тревогу, волнение или страх, - это значит, что перед разговором с ребенком вам следует определиться с источником своих собственных страхов.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Вспомните, кто и как в детстве рассказывал вам о прививках и болезнях, с какими заболеваниями вам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пришлось столкнуться и как шел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процесс лечения. Вполне возможно, что пережитый вами в детстве страх отложился в подсознании и продолжает вызывать чувство тревоги во взрослом возрасте. Осознание опыта поможет удержаться от его трансляции своему ребенку.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Типичной ошибкой родителей, вызывающей страх врачей является обман</w:t>
      </w: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: «Укол - это не больно! Ты ничего не почувствуешь!». Мы должны сказать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ребенку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что он почувствует, по какой процедуре это будет проходить.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Повышаем собственную компетентность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понимании медицинских аспектов прививки помогут профессиональные журналы и интернет. Уделите особое внимание распространенным мифам и предрассудкам. Часто они не имеют под собой никаких научных обоснований.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Учитываем возрастные особенности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Чем старше ребенок, тем больше у него развито понимание причинно-следственных связей. В возрасте до трех лет малыш не способен устанавливать связь между своими дискомфортными ощущениями (насморк, кашель, рвота, боль) и понятием «болезнь». Он понимает, что ему плохо, однако соотнести причины, которые имели место в прошлом, с тем, что он переживает в данный момент, пока не может.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Примерно в пять лет у детей формируются навыки понимания причинно-следственных связей. В этом процессе основную роль играют объяснения, поступающие от авторитетных взрослых.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Вкладываем в слова положительную мотивацию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Для ребенка гораздо важнее услышать о том, что он может сохранять здоровье, чем о том, почему он заболел, тем более в обвинительной форме. Это позволит сформировать сознательную ответственность за свое самочувствие, а не чувство вины за совершенные ошибки и страхом перед вирусами или болью.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Одним из важных родительских навыков является умение позитивного общения с ребенком. Тренируемся заменять рассказы об ограничениях, связанных с болезнью, положительными мотивирующими словами о преимуществах, которые открываются для здорового человека.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Примеры бесед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Пример 1. Ребенок переел мороженого и застудил горло. Неудачный вариант родительского комментирования: «Я же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говорила тебе не есть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столько мороженого. Теперь будешь лежать с больным горлом». Звучит как обвинение и последующее наказание болезнью. Удачный вариант: «Хотя это и трудно, но попробуй в следующий раз съесть только одну порцию мороженого. Тогда горлышко будет себя чувствовать хорошо». Разумно ограничиваем, даем положительное подкрепление.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Пример 2. Ребенок бегает по холодным лужам. Неудачный вариант родительского комментирования: «Ну вот, опять набегался по лужам и замерз. Как же я устала постоянно лечить твои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сопли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». Способствует развитию чувства вины за зря потраченное родителями время. Удачный вариант: «Когда на улице холодно и мокро, очень важно сохранять ноги сухими. Когда у тебя нет насморка, мы можем гулять гораздо чаще и дольше». Информируем о профилактике заболевания и положительно мотивируем.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Пример 3. Ребенок не хочет мыть руки с мылом; заходя домой, сразу берет какую-то еду. Неудачный вариант родительского комментирования: «Если будешь есть немытыми руками, в животе будут лазить черви!». Дает заведомо ложную с медицинской точки зрения информацию, порождает страх и панику, превращается в детской фантазии в ужасы. Удачный вариант: «Кошечка моет свои лапки язычком. Она не знает, что есть волшебное мыло, которое помогает прогнать с ручек грязь. Пошли мыть ручки с мылом!». Интересный пример соблюдения гигиены животными и людьми мотивирует ребенка, объясняет ему назначение мыла.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Старайтесь не орать от страха при каждом «болит». Чем спокойнее к ситуации отнесется авторитетный для него взрослый, тем менее тревожным ребенок будет в состоянии заболевания или при прививке.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Эффективным приемом для работы с детьми является сказка. Во время разговора с ребенком о прививках от гриппа можно использовать </w:t>
      </w:r>
      <w:proofErr w:type="spell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сказкотерапию</w:t>
      </w:r>
      <w:proofErr w:type="spell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7" w:tgtFrame="_blank" w:history="1">
        <w:r w:rsidRPr="00E5242B">
          <w:rPr>
            <w:rFonts w:ascii="Cambria" w:eastAsia="Times New Roman" w:hAnsi="Cambria" w:cs="Arial"/>
            <w:b/>
            <w:bCs/>
            <w:color w:val="0000FF"/>
            <w:sz w:val="28"/>
            <w:lang w:eastAsia="ru-RU"/>
          </w:rPr>
          <w:t>Сказка «О вирусах и прививках».</w:t>
        </w:r>
      </w:hyperlink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Вопросы для обсуждения с ребенком: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Где живут опасные вирусы?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они могут попасть в организм здорового человека?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Можно ли от них защититься?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Далее следует рассказать ребенку о путях защиты от вирусов - гигиене и прививках.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t>Еще кое-что о страхах ...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(по материалам книги </w:t>
      </w:r>
      <w:proofErr w:type="spell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Кэрола</w:t>
      </w:r>
      <w:proofErr w:type="spell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Е.  </w:t>
      </w:r>
      <w:proofErr w:type="spell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Изарда</w:t>
      </w:r>
      <w:proofErr w:type="spell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«Психология эмоций»)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Страх защищает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Биологически страх связан с болью. Именно ситуации, связанные с переживанием боли, активизируют наши страхи. Однако страхи часто формируются и при отсутствии такого опыта. Например, одни люди боятся змей, хотя никогда их не видели в естественной среде. Другие боятся летать по воздуху, хотя никогда не попадали в авиакатастрофы. Страхи могут быть результатом не реальных переживаний, а нашей фантазии. Но такую ​​реакцию можно рассматривать и как защитный механизм нашей психики. Когда автомобиль приближается к нам на большой скорости, появляется предчувствие возможной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боли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даже если мы никогда не попадали в автокатастрофы. Это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предчувствие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включая эмоцию страха, которая, в свою очередь, мотивирует определенное поведение - бежать. Такие биологические реакции являются защитными и позволяют нам спастись от опасности.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Страх заражает</w:t>
      </w:r>
    </w:p>
    <w:p w:rsidR="00E5242B" w:rsidRPr="00E5242B" w:rsidRDefault="00E5242B" w:rsidP="00E52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Много страхов является опытом общества, а не нашим собственным. Это свойство изучали в эксперименте с обезьянами. Первая группа обезьян была привезена из Индии, где имела опыт проживания в естественных условиях. Эти обезьяны имели страх перед змеями. Вторая группа обезьян родилась уже в лаборатории и не имела опыта жизни на свободе и, соответственно, страха перед змеями. В клетку с обезьянами ставили ящик, в котором находился удав или змеевидный муляж. Также в ящике находилась еда, которую обезьяны могли свободно взять. Обезьяны из лаборатории спокойно принимали пищу, в то время как привезенные обезьяны проявляли признаки страха, оставаясь голодными.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Самое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интересное, что когда две группы соединяли, лабораторные обезьяны, наблюдая за дикими, очень быстро научились испытывать страх перед змееобразными предметами. Первая группа обезьян заразила страхом вторую группу. Особенно быстро это </w:t>
      </w:r>
      <w:proofErr w:type="gramStart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происходило когда образец поведения показывали</w:t>
      </w:r>
      <w:proofErr w:type="gramEnd"/>
      <w:r w:rsidRPr="00E5242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биологические родители своим детенышам.</w:t>
      </w:r>
    </w:p>
    <w:p w:rsidR="002440FB" w:rsidRDefault="002440FB"/>
    <w:sectPr w:rsidR="002440FB" w:rsidSect="0024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2B"/>
    <w:rsid w:val="002440FB"/>
    <w:rsid w:val="00E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FB"/>
  </w:style>
  <w:style w:type="paragraph" w:styleId="1">
    <w:name w:val="heading 1"/>
    <w:basedOn w:val="a"/>
    <w:link w:val="10"/>
    <w:uiPriority w:val="9"/>
    <w:qFormat/>
    <w:rsid w:val="00E5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42B"/>
    <w:rPr>
      <w:color w:val="0000FF"/>
      <w:u w:val="single"/>
    </w:rPr>
  </w:style>
  <w:style w:type="character" w:styleId="a5">
    <w:name w:val="Strong"/>
    <w:basedOn w:val="a0"/>
    <w:uiPriority w:val="22"/>
    <w:qFormat/>
    <w:rsid w:val="00E524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skazkoterapiya/skazki-dlya-skazkoterapii/208-skazka-dlya-doshkolnikov-o-virusakh-i-privivka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/skazki-dlya-skazkoterapii/204-skazka-dlya-doshkolnikov-pochemu-serezha-ne-boitsya-zasypat-sam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2021-01-07T15:36:00Z</dcterms:created>
  <dcterms:modified xsi:type="dcterms:W3CDTF">2021-01-07T15:41:00Z</dcterms:modified>
</cp:coreProperties>
</file>